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6C3084C0" w14:paraId="49037CE6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035F30" w:rsidTr="6C3084C0" w14:paraId="7DE9D1FB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035F30" w:rsidP="002D05FB" w:rsidRDefault="15CA6028" w14:paraId="20A65854" w14:textId="7E2B0F68">
                  <w:pPr>
                    <w:pStyle w:val="Heading2"/>
                    <w:spacing w:before="240"/>
                  </w:pPr>
                  <w:r w:rsidR="6C3084C0">
                    <w:rPr/>
                    <w:t>Mission Of Forest Hill Church</w:t>
                  </w:r>
                </w:p>
                <w:p w:rsidRPr="00A85B6F" w:rsidR="00035F30" w:rsidP="002D05FB" w:rsidRDefault="15CA6028" w14:paraId="438F1D96" w14:textId="6ACF2189">
                  <w:pPr>
                    <w:pStyle w:val="Heading2"/>
                    <w:spacing w:before="240"/>
                  </w:pPr>
                  <w:r w:rsidR="6C3084C0">
                    <w:rPr/>
                    <w:t xml:space="preserve"> </w:t>
                  </w:r>
                </w:p>
                <w:p w:rsidRPr="00A85B6F" w:rsidR="00035F30" w:rsidP="6C3084C0" w:rsidRDefault="02E65CFD" w14:paraId="2358289C" w14:textId="7FBC7579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6C3084C0" w:rsidR="6C3084C0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035F30" w:rsidP="6C3084C0" w:rsidRDefault="02E65CFD" w14:paraId="67463220" w14:textId="0850F6C7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6C3084C0" w:rsidR="6C3084C0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Build Bridges that Connect Everyone </w:t>
                  </w:r>
                </w:p>
                <w:p w:rsidRPr="00A85B6F" w:rsidR="00035F30" w:rsidP="6C3084C0" w:rsidRDefault="02E65CFD" w14:paraId="1C43018F" w14:textId="7E2055EA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6C3084C0" w:rsidR="6C3084C0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Pr="00A85B6F" w:rsidR="00035F30" w:rsidP="6C3084C0" w:rsidRDefault="02E65CFD" w14:paraId="4F9E1072" w14:textId="250D91E0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035F30" w:rsidTr="6C3084C0" w14:paraId="07151D4E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02E65CFD" w:rsidP="02E65CFD" w:rsidRDefault="02E65CFD" w14:paraId="323D56D5" w14:textId="6706DA85">
                  <w:pPr>
                    <w:pStyle w:val="Heading2"/>
                  </w:pPr>
                  <w:r>
                    <w:t>Vision of Connections</w:t>
                  </w:r>
                </w:p>
                <w:p w:rsidR="02E65CFD" w:rsidP="02E65CFD" w:rsidRDefault="02E65CFD" w14:paraId="39CED1B5" w14:textId="4B5CA069">
                  <w:pPr>
                    <w:pStyle w:val="Heading2"/>
                  </w:pPr>
                  <w:r>
                    <w:t xml:space="preserve"> </w:t>
                  </w:r>
                </w:p>
                <w:p w:rsidRPr="00446480" w:rsidR="00446480" w:rsidP="00446480" w:rsidRDefault="00446480" w14:paraId="77AB4234" w14:textId="42CB6F7F">
                  <w:pPr>
                    <w:rPr>
                      <w:rFonts w:ascii="Century Gothic" w:hAnsi="Century Gothic" w:eastAsia="Century Gothic" w:cs="Century Gothic"/>
                    </w:rPr>
                  </w:pPr>
                  <w:r w:rsidRPr="00446480">
                    <w:rPr>
                      <w:rFonts w:ascii="Century Gothic" w:hAnsi="Century Gothic" w:eastAsia="Century Gothic" w:cs="Century Gothic"/>
                    </w:rPr>
                    <w:t>We want to see every person connect with one another, connect with the mission of FHC, and connect with their own, God-given purpose</w:t>
                  </w:r>
                </w:p>
                <w:p w:rsidRPr="00446480" w:rsidR="00446480" w:rsidP="00446480" w:rsidRDefault="00446480" w14:paraId="097442B7" w14:textId="77777777">
                  <w:pPr>
                    <w:pStyle w:val="Heading2"/>
                    <w:rPr>
                      <w:color w:val="63696A"/>
                    </w:rPr>
                  </w:pPr>
                  <w:r w:rsidRPr="00446480">
                    <w:rPr>
                      <w:color w:val="63696A"/>
                    </w:rPr>
                    <w:t>Be Prepared</w:t>
                  </w:r>
                </w:p>
                <w:p w:rsidRPr="00446480" w:rsidR="00446480" w:rsidP="1B3D8951" w:rsidRDefault="1B3D8951" w14:paraId="5F3B6301" w14:textId="6FE7CC32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color w:val="63696A"/>
                    </w:rPr>
                  </w:pPr>
                  <w:r w:rsidRPr="1B3D8951">
                    <w:rPr>
                      <w:rFonts w:ascii="Century Gothic" w:hAnsi="Century Gothic" w:eastAsia="Century Gothic" w:cs="Century Gothic"/>
                      <w:color w:val="63696A"/>
                    </w:rPr>
                    <w:t>Be early and in place</w:t>
                  </w:r>
                </w:p>
                <w:p w:rsidRPr="00446480" w:rsidR="00446480" w:rsidP="67BF43B8" w:rsidRDefault="67BF43B8" w14:paraId="04520119" w14:textId="508FE5F3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67BF43B8">
                    <w:rPr>
                      <w:rFonts w:ascii="Century Gothic" w:hAnsi="Century Gothic" w:eastAsia="Century Gothic" w:cs="Century Gothic"/>
                      <w:color w:val="63696A"/>
                    </w:rPr>
                    <w:t>Communicate with your leaders (emails, availability, etc.)</w:t>
                  </w:r>
                </w:p>
                <w:p w:rsidR="1B3D8951" w:rsidP="1B3D8951" w:rsidRDefault="1B3D8951" w14:paraId="43188C83" w14:textId="7A3775A3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1B3D8951">
                    <w:rPr>
                      <w:rFonts w:ascii="Century Gothic" w:hAnsi="Century Gothic" w:eastAsia="Century Gothic" w:cs="Century Gothic"/>
                      <w:color w:val="63696A"/>
                    </w:rPr>
                    <w:t>Make sure first aid bag has all needed supplies</w:t>
                  </w:r>
                </w:p>
                <w:p w:rsidRPr="002D05FB" w:rsidR="00035F30" w:rsidP="15CA6028" w:rsidRDefault="15CA6028" w14:paraId="29CC8415" w14:textId="30A942AF">
                  <w:pPr>
                    <w:pStyle w:val="Heading2"/>
                    <w:rPr>
                      <w:color w:val="808080" w:themeColor="background1" w:themeShade="80"/>
                    </w:rPr>
                  </w:pPr>
                  <w:r w:rsidRPr="002D05FB">
                    <w:rPr>
                      <w:color w:val="808080" w:themeColor="background1" w:themeShade="80"/>
                    </w:rPr>
                    <w:t>things to know</w:t>
                  </w:r>
                  <w:r w:rsidRPr="002D05FB" w:rsidR="002D05FB">
                    <w:rPr>
                      <w:color w:val="808080" w:themeColor="background1" w:themeShade="80"/>
                    </w:rPr>
                    <w:t>(waxhaw)</w:t>
                  </w:r>
                </w:p>
                <w:p w:rsidRPr="00235E3B" w:rsidR="00235E3B" w:rsidP="1DA5872F" w:rsidRDefault="1DA5872F" w14:paraId="53695579" w14:textId="6062B289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</w:rPr>
                  </w:pPr>
                  <w:r w:rsidRPr="1DA5872F">
                    <w:rPr>
                      <w:rFonts w:ascii="Century Gothic" w:hAnsi="Century Gothic" w:eastAsia="Century Gothic" w:cs="Century Gothic"/>
                      <w:color w:val="63696A"/>
                    </w:rPr>
                    <w:t xml:space="preserve">Please sit in reserved seats on the far-left or far right sections of the sanctuary for easy access </w:t>
                  </w:r>
                </w:p>
                <w:p w:rsidR="79582703" w:rsidP="1DA5872F" w:rsidRDefault="1DA5872F" w14:paraId="2883EB1D" w14:textId="5B5B6A8A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</w:rPr>
                  </w:pPr>
                  <w:r w:rsidRPr="1DA5872F">
                    <w:rPr>
                      <w:rFonts w:ascii="Century Gothic" w:hAnsi="Century Gothic" w:eastAsia="Century Gothic" w:cs="Century Gothic"/>
                      <w:color w:val="63696A"/>
                    </w:rPr>
                    <w:t xml:space="preserve">The first aid bag will be under one of the two designated first responder seats </w:t>
                  </w:r>
                </w:p>
                <w:p w:rsidRPr="00A85B6F" w:rsidR="00660195" w:rsidP="1DA5872F" w:rsidRDefault="1DA5872F" w14:paraId="00965EBD" w14:textId="1E4BEC4B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  <w:rPr>
                      <w:color w:val="63696A"/>
                    </w:rPr>
                  </w:pPr>
                  <w:r w:rsidRPr="1DA5872F">
                    <w:rPr>
                      <w:rFonts w:ascii="Century Gothic" w:hAnsi="Century Gothic" w:eastAsia="Century Gothic" w:cs="Century Gothic"/>
                      <w:color w:val="63696A"/>
                    </w:rPr>
                    <w:t>The AED is attached to the wall in the Connection Center seating area</w:t>
                  </w:r>
                </w:p>
                <w:p w:rsidRPr="00A85B6F" w:rsidR="00660195" w:rsidP="00235E3B" w:rsidRDefault="1DA5872F" w14:paraId="17327DE9" w14:textId="42C7D9DD">
                  <w:pPr>
                    <w:pStyle w:val="ListParagraph"/>
                    <w:numPr>
                      <w:ilvl w:val="0"/>
                      <w:numId w:val="8"/>
                    </w:numPr>
                    <w:jc w:val="left"/>
                  </w:pPr>
                  <w:r w:rsidRPr="1DA5872F">
                    <w:rPr>
                      <w:rFonts w:ascii="Century Gothic" w:hAnsi="Century Gothic" w:eastAsia="Century Gothic" w:cs="Century Gothic"/>
                      <w:color w:val="63696A"/>
                    </w:rPr>
                    <w:t xml:space="preserve">Check in with the Sunday morning Service Coach and Usher Area coach before taking your seat </w:t>
                  </w:r>
                </w:p>
              </w:tc>
            </w:tr>
          </w:tbl>
          <w:p w:rsidRPr="00A85B6F" w:rsidR="00184664" w:rsidP="00CC7AD0" w:rsidRDefault="00184664" w14:paraId="5011DBA7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1DA5872F" w14:paraId="2256A389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582476D9" w14:textId="77777777">
                  <w:pPr>
                    <w:pStyle w:val="Heading2"/>
                  </w:pPr>
                  <w:r>
                    <w:t>Skills</w:t>
                  </w:r>
                </w:p>
                <w:p w:rsidR="0028454A" w:rsidP="00660195" w:rsidRDefault="00660195" w14:paraId="192DE48F" w14:textId="5900C67E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Ability to react quickly and efficiently in a medical emergency</w:t>
                  </w:r>
                  <w:r w:rsidR="00446480">
                    <w:t>.</w:t>
                  </w:r>
                </w:p>
                <w:p w:rsidR="00660195" w:rsidP="00660195" w:rsidRDefault="00660195" w14:paraId="75D59357" w14:textId="77777777">
                  <w:pPr>
                    <w:pStyle w:val="Heading3"/>
                    <w:ind w:left="720"/>
                    <w:jc w:val="left"/>
                  </w:pPr>
                </w:p>
                <w:p w:rsidR="00660195" w:rsidP="00660195" w:rsidRDefault="00660195" w14:paraId="0D0D9B45" w14:textId="77777777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Degree or certification in a medical field.</w:t>
                  </w:r>
                </w:p>
                <w:p w:rsidR="00660195" w:rsidP="00660195" w:rsidRDefault="00660195" w14:paraId="5E0A629B" w14:textId="77777777">
                  <w:pPr>
                    <w:pStyle w:val="ListParagraph"/>
                  </w:pPr>
                </w:p>
                <w:p w:rsidRPr="00A85B6F" w:rsidR="00660195" w:rsidP="00660195" w:rsidRDefault="00660195" w14:paraId="06771B15" w14:textId="1C04F795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Ability to care for individuals who are experiencing a medical emergency and calm those around.</w:t>
                  </w:r>
                </w:p>
              </w:tc>
            </w:tr>
            <w:tr w:rsidRPr="00A85B6F" w:rsidR="00184664" w:rsidTr="1DA5872F" w14:paraId="73ADFBC3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="00184664" w:rsidP="1DA5872F" w:rsidRDefault="00184664" w14:paraId="70CC8D5E" w14:textId="77777777">
                  <w:pPr>
                    <w:rPr>
                      <w:color w:val="0070C0"/>
                    </w:rPr>
                  </w:pPr>
                </w:p>
                <w:p w:rsidRPr="006637CF" w:rsidR="0033531A" w:rsidP="1DA5872F" w:rsidRDefault="1DA5872F" w14:paraId="72583DBD" w14:textId="13DD276E">
                  <w:pPr>
                    <w:rPr>
                      <w:color w:val="808080" w:themeColor="background1" w:themeShade="80"/>
                      <w:sz w:val="26"/>
                      <w:szCs w:val="26"/>
                    </w:rPr>
                  </w:pPr>
                  <w:r w:rsidRPr="006637CF">
                    <w:rPr>
                      <w:color w:val="808080" w:themeColor="background1" w:themeShade="80"/>
                      <w:sz w:val="26"/>
                      <w:szCs w:val="26"/>
                    </w:rPr>
                    <w:t xml:space="preserve">HOW TO WIN </w:t>
                  </w:r>
                </w:p>
                <w:p w:rsidRPr="002D05FB" w:rsidR="61E0331E" w:rsidP="1DA5872F" w:rsidRDefault="61E0331E" w14:paraId="4D289D05" w14:textId="5797825E">
                  <w:pPr>
                    <w:jc w:val="left"/>
                    <w:rPr>
                      <w:color w:val="808080" w:themeColor="background1" w:themeShade="80"/>
                    </w:rPr>
                  </w:pPr>
                </w:p>
                <w:p w:rsidRPr="002D05FB" w:rsidR="00446480" w:rsidP="1DA5872F" w:rsidRDefault="002D05FB" w14:paraId="3DF78C48" w14:textId="6C991D14">
                  <w:pPr>
                    <w:jc w:val="left"/>
                    <w:rPr>
                      <w:b/>
                      <w:color w:val="808080" w:themeColor="background1" w:themeShade="80"/>
                    </w:rPr>
                  </w:pPr>
                  <w:r w:rsidRPr="002D05FB">
                    <w:rPr>
                      <w:b/>
                      <w:bCs/>
                      <w:color w:val="808080" w:themeColor="background1" w:themeShade="80"/>
                    </w:rPr>
                    <w:t xml:space="preserve">Show </w:t>
                  </w:r>
                  <w:r w:rsidRPr="002D05FB" w:rsidR="1DA5872F">
                    <w:rPr>
                      <w:b/>
                      <w:bCs/>
                      <w:color w:val="808080" w:themeColor="background1" w:themeShade="80"/>
                    </w:rPr>
                    <w:t>Sacrificial Kindness</w:t>
                  </w:r>
                </w:p>
                <w:p w:rsidRPr="002D05FB" w:rsidR="00446480" w:rsidP="1DA5872F" w:rsidRDefault="1DA5872F" w14:paraId="5CCD7DE5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color w:val="808080" w:themeColor="background1" w:themeShade="80"/>
                      <w:sz w:val="22"/>
                      <w:szCs w:val="22"/>
                    </w:rPr>
                  </w:pPr>
                  <w:r w:rsidRPr="002D05FB">
                    <w:rPr>
                      <w:color w:val="808080" w:themeColor="background1" w:themeShade="80"/>
                    </w:rPr>
                    <w:t>Talk to two people you don’t know</w:t>
                  </w:r>
                </w:p>
                <w:p w:rsidRPr="002D05FB" w:rsidR="00446480" w:rsidP="1DA5872F" w:rsidRDefault="1DA5872F" w14:paraId="5263AEEE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color w:val="808080" w:themeColor="background1" w:themeShade="80"/>
                      <w:sz w:val="22"/>
                      <w:szCs w:val="22"/>
                    </w:rPr>
                  </w:pPr>
                  <w:r w:rsidRPr="002D05FB">
                    <w:rPr>
                      <w:color w:val="808080" w:themeColor="background1" w:themeShade="80"/>
                    </w:rPr>
                    <w:t>Take it outside the church walls</w:t>
                  </w:r>
                </w:p>
                <w:p w:rsidRPr="002D05FB" w:rsidR="61E0331E" w:rsidP="1DA5872F" w:rsidRDefault="61E0331E" w14:paraId="6084A158" w14:textId="5F8CD82D">
                  <w:pPr>
                    <w:jc w:val="left"/>
                    <w:rPr>
                      <w:color w:val="808080" w:themeColor="background1" w:themeShade="80"/>
                    </w:rPr>
                  </w:pPr>
                </w:p>
                <w:p w:rsidRPr="002D05FB" w:rsidR="0033531A" w:rsidP="1DA5872F" w:rsidRDefault="002D05FB" w14:paraId="26A0F4CC" w14:textId="19A8FE10">
                  <w:pPr>
                    <w:jc w:val="left"/>
                    <w:rPr>
                      <w:color w:val="808080" w:themeColor="background1" w:themeShade="80"/>
                    </w:rPr>
                  </w:pPr>
                  <w:r w:rsidRPr="002D05FB">
                    <w:rPr>
                      <w:b/>
                      <w:bCs/>
                      <w:color w:val="808080" w:themeColor="background1" w:themeShade="80"/>
                    </w:rPr>
                    <w:t xml:space="preserve">Have </w:t>
                  </w:r>
                  <w:r w:rsidRPr="002D05FB" w:rsidR="1DA5872F">
                    <w:rPr>
                      <w:b/>
                      <w:bCs/>
                      <w:color w:val="808080" w:themeColor="background1" w:themeShade="80"/>
                    </w:rPr>
                    <w:t>Courageous Curiosity</w:t>
                  </w:r>
                </w:p>
                <w:p w:rsidRPr="002D05FB" w:rsidR="0033531A" w:rsidP="1DA5872F" w:rsidRDefault="1DA5872F" w14:paraId="5D01E9C8" w14:textId="456EBB8F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color w:val="808080" w:themeColor="background1" w:themeShade="80"/>
                      <w:sz w:val="22"/>
                      <w:szCs w:val="22"/>
                    </w:rPr>
                  </w:pPr>
                  <w:r w:rsidRPr="002D05FB">
                    <w:rPr>
                      <w:color w:val="808080" w:themeColor="background1" w:themeShade="80"/>
                    </w:rPr>
                    <w:t>Take the initiative</w:t>
                  </w:r>
                </w:p>
                <w:p w:rsidRPr="002D05FB" w:rsidR="0033531A" w:rsidP="1DA5872F" w:rsidRDefault="1DA5872F" w14:paraId="677F321E" w14:textId="3FC292F0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>
                      <w:color w:val="808080" w:themeColor="background1" w:themeShade="80"/>
                      <w:sz w:val="22"/>
                      <w:szCs w:val="22"/>
                    </w:rPr>
                  </w:pPr>
                  <w:r w:rsidRPr="002D05FB">
                    <w:rPr>
                      <w:color w:val="808080" w:themeColor="background1" w:themeShade="80"/>
                    </w:rPr>
                    <w:t>Start a conversation</w:t>
                  </w:r>
                </w:p>
                <w:p w:rsidRPr="002D05FB" w:rsidR="61E0331E" w:rsidP="1DA5872F" w:rsidRDefault="61E0331E" w14:paraId="743387FD" w14:textId="5A8771BE">
                  <w:pPr>
                    <w:jc w:val="left"/>
                    <w:rPr>
                      <w:color w:val="808080" w:themeColor="background1" w:themeShade="80"/>
                    </w:rPr>
                  </w:pPr>
                </w:p>
                <w:p w:rsidRPr="002D05FB" w:rsidR="0033531A" w:rsidP="1DA5872F" w:rsidRDefault="002D05FB" w14:paraId="6D50E910" w14:textId="28581818">
                  <w:pPr>
                    <w:jc w:val="left"/>
                    <w:rPr>
                      <w:color w:val="808080" w:themeColor="background1" w:themeShade="80"/>
                    </w:rPr>
                  </w:pPr>
                  <w:r w:rsidRPr="002D05FB">
                    <w:rPr>
                      <w:b/>
                      <w:bCs/>
                      <w:color w:val="808080" w:themeColor="background1" w:themeShade="80"/>
                    </w:rPr>
                    <w:t xml:space="preserve">Make </w:t>
                  </w:r>
                  <w:r w:rsidRPr="002D05FB" w:rsidR="1DA5872F">
                    <w:rPr>
                      <w:b/>
                      <w:bCs/>
                      <w:color w:val="808080" w:themeColor="background1" w:themeShade="80"/>
                    </w:rPr>
                    <w:t>Memorable Moments</w:t>
                  </w:r>
                </w:p>
                <w:p w:rsidRPr="002D05FB" w:rsidR="0033531A" w:rsidP="1DA5872F" w:rsidRDefault="1DA5872F" w14:paraId="06D572CC" w14:textId="6BFEFE12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color w:val="808080" w:themeColor="background1" w:themeShade="80"/>
                      <w:sz w:val="22"/>
                      <w:szCs w:val="22"/>
                    </w:rPr>
                  </w:pPr>
                  <w:r w:rsidRPr="002D05FB">
                    <w:rPr>
                      <w:color w:val="808080" w:themeColor="background1" w:themeShade="80"/>
                    </w:rPr>
                    <w:t>Walk with a guest</w:t>
                  </w:r>
                </w:p>
                <w:p w:rsidRPr="00A85B6F" w:rsidR="0033531A" w:rsidP="1DA5872F" w:rsidRDefault="1DA5872F" w14:paraId="13425B1C" w14:textId="64485745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bookmarkStart w:name="_GoBack" w:id="0"/>
                  <w:bookmarkEnd w:id="0"/>
                  <w:r w:rsidRPr="002D05FB">
                    <w:rPr>
                      <w:color w:val="808080" w:themeColor="background1" w:themeShade="80"/>
                    </w:rPr>
                    <w:t>See and help meet needs</w:t>
                  </w:r>
                </w:p>
              </w:tc>
            </w:tr>
            <w:tr w:rsidR="15CA6028" w:rsidTr="1DA5872F" w14:paraId="3403C6C7" w14:textId="77777777">
              <w:trPr>
                <w:trHeight w:val="6015"/>
              </w:trPr>
              <w:tc>
                <w:tcPr>
                  <w:tcW w:w="4452" w:type="dxa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="15CA6028" w:rsidP="15CA6028" w:rsidRDefault="15CA6028" w14:paraId="1D4FA1D9" w14:textId="0CCFF95B"/>
              </w:tc>
            </w:tr>
          </w:tbl>
          <w:p w:rsidRPr="00A85B6F" w:rsidR="00184664" w:rsidP="00CC7AD0" w:rsidRDefault="00184664" w14:paraId="74A069B0" w14:textId="77777777"/>
        </w:tc>
      </w:tr>
    </w:tbl>
    <w:p w:rsidRPr="00A85B6F" w:rsidR="00BA68C1" w:rsidP="000B08F2" w:rsidRDefault="00BA68C1" w14:paraId="25DB560D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D4" w:rsidP="008B2920" w:rsidRDefault="005C1BD4" w14:paraId="1542888C" w14:textId="77777777">
      <w:pPr>
        <w:spacing w:after="0" w:line="240" w:lineRule="auto"/>
      </w:pPr>
      <w:r>
        <w:separator/>
      </w:r>
    </w:p>
  </w:endnote>
  <w:endnote w:type="continuationSeparator" w:id="0">
    <w:p w:rsidR="005C1BD4" w:rsidP="008B2920" w:rsidRDefault="005C1BD4" w14:paraId="417AA8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4C6E2637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D4" w:rsidP="008B2920" w:rsidRDefault="005C1BD4" w14:paraId="4871BB89" w14:textId="77777777">
      <w:pPr>
        <w:spacing w:after="0" w:line="240" w:lineRule="auto"/>
      </w:pPr>
      <w:r>
        <w:separator/>
      </w:r>
    </w:p>
  </w:footnote>
  <w:footnote w:type="continuationSeparator" w:id="0">
    <w:p w:rsidR="005C1BD4" w:rsidP="008B2920" w:rsidRDefault="005C1BD4" w14:paraId="46CBF0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460BDC8A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F80317" w14:paraId="41CF3AB4" w14:textId="55342943">
              <w:pPr>
                <w:pStyle w:val="Heading1"/>
              </w:pPr>
              <w:r>
                <w:t>emergency response</w:t>
              </w:r>
            </w:p>
          </w:tc>
        </w:sdtContent>
      </w:sdt>
    </w:tr>
    <w:tr w:rsidR="00142F58" w:rsidTr="00142F58" w14:paraId="53851BE1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5018691B" w14:textId="77777777"/>
      </w:tc>
    </w:tr>
  </w:tbl>
  <w:p w:rsidR="00BD5EFB" w:rsidRDefault="00BD5EFB" w14:paraId="348B76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6FD"/>
    <w:multiLevelType w:val="hybridMultilevel"/>
    <w:tmpl w:val="79AC25E2"/>
    <w:lvl w:ilvl="0" w:tplc="ACD4D9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D8D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A080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C8D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C05B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6E5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5B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CA0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2E0C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081D3F"/>
    <w:multiLevelType w:val="hybridMultilevel"/>
    <w:tmpl w:val="42AE7DAE"/>
    <w:lvl w:ilvl="0" w:tplc="1CECEA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7E6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E8C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BAF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A22D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C62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5436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E8B1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C06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44D3AD7"/>
    <w:multiLevelType w:val="hybridMultilevel"/>
    <w:tmpl w:val="E80229D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EA2561"/>
    <w:multiLevelType w:val="hybridMultilevel"/>
    <w:tmpl w:val="654C7B3E"/>
    <w:lvl w:ilvl="0" w:tplc="81589A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F27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60A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2A2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560B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0EA4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74B2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A080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0AAA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4D2945"/>
    <w:multiLevelType w:val="hybridMultilevel"/>
    <w:tmpl w:val="FB26922C"/>
    <w:lvl w:ilvl="0" w:tplc="14C42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74C3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D43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D088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109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DCEE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941A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2AB4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EE0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180214"/>
    <w:multiLevelType w:val="hybridMultilevel"/>
    <w:tmpl w:val="CB88B93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5451C7"/>
    <w:multiLevelType w:val="hybridMultilevel"/>
    <w:tmpl w:val="B5E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BE548E"/>
    <w:multiLevelType w:val="hybridMultilevel"/>
    <w:tmpl w:val="3982B76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8887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EEA6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AD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B05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92F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34B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C8E7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4AA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35F30"/>
    <w:rsid w:val="00055C3C"/>
    <w:rsid w:val="00057F04"/>
    <w:rsid w:val="000A378C"/>
    <w:rsid w:val="000B08F2"/>
    <w:rsid w:val="000B7FBE"/>
    <w:rsid w:val="000F4644"/>
    <w:rsid w:val="0010042F"/>
    <w:rsid w:val="00135C2C"/>
    <w:rsid w:val="00142F58"/>
    <w:rsid w:val="00153ED4"/>
    <w:rsid w:val="00184664"/>
    <w:rsid w:val="001C7765"/>
    <w:rsid w:val="001E75E4"/>
    <w:rsid w:val="001F60D3"/>
    <w:rsid w:val="0020741F"/>
    <w:rsid w:val="002210A7"/>
    <w:rsid w:val="00223D28"/>
    <w:rsid w:val="00235E3B"/>
    <w:rsid w:val="00242E07"/>
    <w:rsid w:val="00265A37"/>
    <w:rsid w:val="0027115C"/>
    <w:rsid w:val="00277AF7"/>
    <w:rsid w:val="0028454A"/>
    <w:rsid w:val="00293B83"/>
    <w:rsid w:val="002A2F4A"/>
    <w:rsid w:val="002D05FB"/>
    <w:rsid w:val="0033531A"/>
    <w:rsid w:val="00363EB1"/>
    <w:rsid w:val="003674F2"/>
    <w:rsid w:val="00390414"/>
    <w:rsid w:val="003E1711"/>
    <w:rsid w:val="003F59AC"/>
    <w:rsid w:val="00425DCA"/>
    <w:rsid w:val="00446480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234F2"/>
    <w:rsid w:val="005B0E81"/>
    <w:rsid w:val="005C1BD4"/>
    <w:rsid w:val="00630D36"/>
    <w:rsid w:val="00660195"/>
    <w:rsid w:val="006637CF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37A9F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9A6889"/>
    <w:rsid w:val="009B4D48"/>
    <w:rsid w:val="00A213B1"/>
    <w:rsid w:val="00A85B6F"/>
    <w:rsid w:val="00A915C8"/>
    <w:rsid w:val="00AA3476"/>
    <w:rsid w:val="00AA6B7B"/>
    <w:rsid w:val="00AA707A"/>
    <w:rsid w:val="00AB540C"/>
    <w:rsid w:val="00AC5D83"/>
    <w:rsid w:val="00AD7755"/>
    <w:rsid w:val="00B15938"/>
    <w:rsid w:val="00B2621D"/>
    <w:rsid w:val="00B67DB0"/>
    <w:rsid w:val="00B837EB"/>
    <w:rsid w:val="00BA68C1"/>
    <w:rsid w:val="00BD34A5"/>
    <w:rsid w:val="00BD5EFB"/>
    <w:rsid w:val="00BE2D6E"/>
    <w:rsid w:val="00C05270"/>
    <w:rsid w:val="00C35EFB"/>
    <w:rsid w:val="00C73037"/>
    <w:rsid w:val="00D2689C"/>
    <w:rsid w:val="00D97FFA"/>
    <w:rsid w:val="00DF6A6F"/>
    <w:rsid w:val="00E03FD1"/>
    <w:rsid w:val="00E20402"/>
    <w:rsid w:val="00E27B07"/>
    <w:rsid w:val="00E6624C"/>
    <w:rsid w:val="00E928A3"/>
    <w:rsid w:val="00EB4248"/>
    <w:rsid w:val="00F615BA"/>
    <w:rsid w:val="00F67FBA"/>
    <w:rsid w:val="00F80317"/>
    <w:rsid w:val="00F879CE"/>
    <w:rsid w:val="00FB4333"/>
    <w:rsid w:val="00FE1639"/>
    <w:rsid w:val="02E65CFD"/>
    <w:rsid w:val="15CA6028"/>
    <w:rsid w:val="1B3D8951"/>
    <w:rsid w:val="1DA5872F"/>
    <w:rsid w:val="61E0331E"/>
    <w:rsid w:val="67BF43B8"/>
    <w:rsid w:val="6C3084C0"/>
    <w:rsid w:val="7958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D53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3a5eebb51fda4f7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5290-95b7-47ce-915c-5a4e7bf3014f}"/>
      </w:docPartPr>
      <w:docPartBody>
        <w:p w14:paraId="1C6C6C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5DD53-4BEA-A24E-9EE4-24A0A8E323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emergency response</dc:creator>
  <keywords/>
  <dc:description/>
  <lastModifiedBy>Quinlan Lee</lastModifiedBy>
  <revision>18</revision>
  <lastPrinted>2016-06-29T01:32:00.0000000Z</lastPrinted>
  <dcterms:created xsi:type="dcterms:W3CDTF">2018-03-06T20:10:00.0000000Z</dcterms:created>
  <dcterms:modified xsi:type="dcterms:W3CDTF">2021-10-12T16:16:37.8707572Z</dcterms:modified>
</coreProperties>
</file>